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Получение методом струйной печати хемосенсорных материалов на основе кремнеземных наночастиц с ковалентно привитыми флуорофорами / Д.С. Ионов,Г.А. Юрасик, С.П. Молчанов, В.А. Сажников, В.М. Аристархов, Ю.Н. Кононевич, И.Б. Мешков, Н.В. Воронина, А.М. Музафаров, М.В. Алфимов / </w:t>
      </w:r>
      <w:bookmarkStart w:id="0" w:name="OLE_LINK136"/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Российские нанотехнологии.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>2016.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—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Том. 11,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>№ 7–8.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—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>С. 55–60.</w:t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Synthesis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and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photophysical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properties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of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halogenated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derivatives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of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dibenzoylmethanato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boron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difluoride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>. /</w:t>
      </w:r>
      <w:bookmarkStart w:id="1" w:name="OLE_LINK162"/>
      <w:bookmarkStart w:id="2" w:name="OLE_LINK163"/>
      <w:bookmarkStart w:id="3" w:name="OLE_LINK164"/>
      <w:bookmarkStart w:id="4" w:name="OLE_LINK165"/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Yuriy N. Kononevich</w:t>
      </w:r>
      <w:bookmarkEnd w:id="1"/>
      <w:bookmarkEnd w:id="2"/>
      <w:bookmarkEnd w:id="3"/>
      <w:bookmarkEnd w:id="4"/>
      <w:r>
        <w:rPr>
          <w:rFonts w:eastAsia="Times New Roman" w:cs="Times New Roman" w:ascii="Times New Roman" w:hAnsi="Times New Roman"/>
          <w:b w:val="false"/>
          <w:bCs w:val="false"/>
          <w:spacing w:val="1"/>
          <w:sz w:val="24"/>
          <w:szCs w:val="24"/>
          <w:lang w:val="en-US" w:eastAsia="ru-RU"/>
        </w:rPr>
        <w:t>, Nikolay M. Surin, Viacheslav A. Sazhnikov, Evgeniya A. Svidchenko, Vladimir M. Aristarkhov, Andrei A. Safonov, Alexander A. Bagaturyants, Mikhail V. Alfimov, Aziz M. Muzafarov // Spectrochimica Acta Part A. — 2017. — Vol. 175. — P. 177-184.</w:t>
      </w:r>
    </w:p>
    <w:p>
      <w:pPr>
        <w:pStyle w:val="Normal"/>
        <w:numPr>
          <w:ilvl w:val="0"/>
          <w:numId w:val="1"/>
        </w:numPr>
        <w:jc w:val="left"/>
        <w:rPr/>
      </w:pPr>
      <w:bookmarkStart w:id="5" w:name="OLE_LINK22"/>
      <w:bookmarkStart w:id="6" w:name="OLE_LINK23"/>
      <w:bookmarkStart w:id="7" w:name="OLE_LINK21"/>
      <w:r>
        <w:rPr>
          <w:rFonts w:eastAsia="Times New Roman"/>
          <w:b w:val="false"/>
          <w:bCs w:val="false"/>
          <w:szCs w:val="24"/>
          <w:lang w:eastAsia="ru-RU"/>
        </w:rPr>
        <w:t>Сажников В. А., Аристархов В. М., Сазонов С. К., Ведерников А. И., Громов С. П., Алфимов М. В. “9-Дифениламиноакридины в качестве молекулярных флуоресцентных хемосенсоров для определения паров полярных растворителей и аминов.” // Химия высоких энергий. – 2013. – Т. 47. - № 6. – С. 490-496</w:t>
      </w:r>
      <w:bookmarkEnd w:id="5"/>
      <w:bookmarkEnd w:id="6"/>
      <w:bookmarkEnd w:id="7"/>
      <w:r>
        <w:rPr>
          <w:rFonts w:eastAsia="Times New Roman"/>
          <w:b w:val="false"/>
          <w:bCs w:val="false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Times New Roman"/>
          <w:b w:val="false"/>
          <w:bCs w:val="false"/>
          <w:szCs w:val="24"/>
          <w:lang w:eastAsia="ru-RU"/>
        </w:rPr>
        <w:t xml:space="preserve">Сажников В.А., Музафаров А.М., Копысов В.Н., Аристархов В.М., Кононевич Ю.Н., Мешков И.Б., Воронина Н.Н., Алфимов М.В. «Кремнеземные наночастицы с ковалентно привитым флуорофором как супрамолекулярные хеморецепторы с селективным откликом на аналиты.» // </w:t>
      </w:r>
      <w:r>
        <w:rPr>
          <w:rFonts w:eastAsia="Times New Roman"/>
          <w:b w:val="false"/>
          <w:bCs w:val="false"/>
          <w:i/>
          <w:szCs w:val="24"/>
          <w:lang w:eastAsia="ru-RU"/>
        </w:rPr>
        <w:t>Российские нанотехнологии</w:t>
      </w:r>
      <w:r>
        <w:rPr>
          <w:rFonts w:eastAsia="Times New Roman"/>
          <w:b w:val="false"/>
          <w:bCs w:val="false"/>
          <w:szCs w:val="24"/>
          <w:lang w:eastAsia="ru-RU"/>
        </w:rPr>
        <w:t xml:space="preserve">. – 2012. – Т. 7. - № 1-2. – С. 24-30. 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В.А. Сажников, В.М. Аристархов, А.Г. Мирочник, Е.В. Федоренко, М.В. Алфимов. Тушение флуоресценции дибензоилметаната дифторида бора, адсорбированного на силикагеле, парами полярных растворителей. </w:t>
      </w:r>
      <w:r>
        <w:rPr>
          <w:i/>
        </w:rPr>
        <w:t>Доклады АН.</w:t>
      </w:r>
      <w:r>
        <w:rPr/>
        <w:t xml:space="preserve"> 2011. Т. 437. №2. С. 201-204.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В.А. Сажников, В.М. Аристархов, А.Г. А.А. Сафонов, А.А. Багатурьянц, Мирочник, Е.В. Федоренко, М.В. Алфимов. Спектры флуоресценции и структура мономеров и димеров дибензоилметаната дифторида бора, адсорбированного на силикагеле. </w:t>
      </w:r>
      <w:r>
        <w:rPr>
          <w:i/>
        </w:rPr>
        <w:t>Химия высоких энергий</w:t>
      </w:r>
      <w:r>
        <w:rPr/>
        <w:t>. 2011. Т. 45.№ 4. С. 347-351.</w:t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В.А. Сажников, В.Н. Копысов, В.М. Аристархов, Е.С. Шибнева, А.Г. Мирочник, Е.В. Федоренко, М.В. Алфимов. Флуоресцентные свойства и конформация дибензоилметаната дифторида бора в растворах. Химия высоких энергий 2011. Т. 45.№ 6. С. 539-542.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Calibri" w:hAnsi="Calibri" w:eastAsia="Times New Roman" w:cs="Calibri"/>
      <w:bCs/>
      <w:iCs/>
      <w:szCs w:val="24"/>
      <w:highlight w:val="yellow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2">
    <w:name w:val="ListLabel 2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3">
    <w:name w:val="ListLabel 3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4">
    <w:name w:val="ListLabel 4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5">
    <w:name w:val="ListLabel 5"/>
    <w:qFormat/>
    <w:rPr>
      <w:rFonts w:eastAsia="Times New Roman" w:cs="Symbol"/>
      <w:b w:val="false"/>
      <w:iCs/>
      <w:szCs w:val="24"/>
      <w:lang w:val="en-US" w:eastAsia="ru-RU"/>
    </w:rPr>
  </w:style>
  <w:style w:type="character" w:styleId="ListLabel6">
    <w:name w:val="ListLabel 6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7">
    <w:name w:val="ListLabel 7"/>
    <w:qFormat/>
    <w:rPr>
      <w:rFonts w:eastAsia="Times New Roman" w:cs="Symbol"/>
      <w:b w:val="false"/>
      <w:iCs/>
      <w:szCs w:val="24"/>
      <w:lang w:val="en-US" w:eastAsia="ru-RU"/>
    </w:rPr>
  </w:style>
  <w:style w:type="character" w:styleId="ListLabel8">
    <w:name w:val="ListLabel 8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9">
    <w:name w:val="ListLabel 9"/>
    <w:qFormat/>
    <w:rPr>
      <w:rFonts w:eastAsia="Times New Roman" w:cs="Symbol"/>
      <w:b w:val="false"/>
      <w:iCs/>
      <w:szCs w:val="24"/>
      <w:lang w:val="en-US" w:eastAsia="ru-RU"/>
    </w:rPr>
  </w:style>
  <w:style w:type="character" w:styleId="ListLabel10">
    <w:name w:val="ListLabel 10"/>
    <w:qFormat/>
    <w:rPr>
      <w:rFonts w:eastAsia="Times New Roman" w:cs="Calibri"/>
      <w:bCs/>
      <w:iCs/>
      <w:szCs w:val="24"/>
      <w:highlight w:val="yellow"/>
      <w:lang w:val="en-US" w:eastAsia="ru-RU"/>
    </w:rPr>
  </w:style>
  <w:style w:type="character" w:styleId="ListLabel11">
    <w:name w:val="ListLabel 11"/>
    <w:qFormat/>
    <w:rPr>
      <w:rFonts w:eastAsia="Times New Roman" w:cs="Symbol"/>
      <w:b w:val="false"/>
      <w:iCs/>
      <w:szCs w:val="24"/>
      <w:lang w:val="en-US" w:eastAsia="ru-RU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1</Pages>
  <Words>282</Words>
  <Characters>1804</Characters>
  <CharactersWithSpaces>2085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2017-05-03T16:18:52Z</dcterms:created>
  <dc:creator/>
  <dc:description/>
  <dc:language>en-US</dc:language>
  <cp:lastModifiedBy/>
  <dcterms:modified xsi:type="dcterms:W3CDTF">2017-05-17T16:35:28Z</dcterms:modified>
  <cp:revision>9</cp:revision>
  <dc:subject/>
  <dc:title/>
</cp:coreProperties>
</file>