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2016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>Фотоника бис</w:t>
        <w:noBreakHyphen/>
        <w:t>(диэтиламинобензилиден)циклопентанона и его бис</w:t>
        <w:noBreakHyphen/>
        <w:t xml:space="preserve">азакраунсодержащего аналога в ацетонитриле / Г. В. Захарова, Ф. С. Зюзькевич, В. Н. Нуриев, С. З. Вацадзе, В. Г. Плотников, С. П. Громов, А. К. Чибисов // Химия высоких энергий.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2016.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Т. 50.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>ы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1.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С. 29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33. 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12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</w:rPr>
        <w:t xml:space="preserve">Фотопроцессы бис-(диэтиламинобензилиден)циклогексанона и его бис-аза-18-краун-6-содержащего аналога в растворе / Г. В. Захарова, Ф. С. Зюзькевич, В. И. Гутров, В. Н. Нуриев, С. З. Вацадзе, В. Г. Плотников, С. П. Громов, А. К. Чибисов // Химия высоких энергий. — 2016. — Т. 50. — </w:t>
      </w:r>
      <w:r>
        <w:rPr>
          <w:rFonts w:cs="Times New Roman" w:ascii="Times New Roman" w:hAnsi="Times New Roman"/>
          <w:spacing w:val="2"/>
          <w:sz w:val="24"/>
          <w:szCs w:val="24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</w:rPr>
        <w:t>ы</w:t>
      </w:r>
      <w:r>
        <w:rPr>
          <w:rFonts w:cs="Times New Roman" w:ascii="Times New Roman" w:hAnsi="Times New Roman"/>
          <w:spacing w:val="-1"/>
          <w:sz w:val="24"/>
          <w:szCs w:val="24"/>
        </w:rPr>
        <w:t>п</w:t>
      </w:r>
      <w:r>
        <w:rPr>
          <w:rFonts w:cs="Times New Roman" w:ascii="Times New Roman" w:hAnsi="Times New Roman"/>
          <w:spacing w:val="1"/>
          <w:sz w:val="24"/>
          <w:szCs w:val="24"/>
        </w:rPr>
        <w:t>. 6. – С. 467—471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12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The nature of the electronic excited states of organic compounds and processes of radiationless conversion. </w:t>
      </w:r>
      <w:bookmarkStart w:id="0" w:name="OLE_LINK139"/>
      <w:bookmarkStart w:id="1" w:name="OLE_LINK138"/>
      <w:bookmarkStart w:id="2" w:name="OLE_LINK137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/</w:t>
      </w:r>
      <w:bookmarkEnd w:id="0"/>
      <w:bookmarkEnd w:id="1"/>
      <w:bookmarkEnd w:id="2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G.V. Mayer, V.G. Plotnikov, V. Ya. Artyukhov </w:t>
      </w:r>
      <w:bookmarkStart w:id="3" w:name="OLE_LINK120"/>
      <w:bookmarkStart w:id="4" w:name="OLE_LINK119"/>
      <w:bookmarkStart w:id="5" w:name="OLE_LINK118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//</w:t>
      </w:r>
      <w:bookmarkEnd w:id="3"/>
      <w:bookmarkEnd w:id="4"/>
      <w:bookmarkEnd w:id="5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Russian Physics Journal. — 2016. — V. 59. — № 4. - P. 513-524. </w:t>
      </w:r>
    </w:p>
    <w:p>
      <w:pPr>
        <w:pStyle w:val="Style14"/>
        <w:widowControl w:val="false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cs="Times New Roman"/>
          <w:spacing w:val="1"/>
          <w:sz w:val="24"/>
          <w:szCs w:val="24"/>
          <w:lang w:val="en-US"/>
        </w:rPr>
      </w:pPr>
      <w:r>
        <w:rPr>
          <w:rFonts w:cs="Times New Roman" w:ascii="Times New Roman" w:hAnsi="Times New Roman"/>
          <w:spacing w:val="1"/>
          <w:sz w:val="24"/>
          <w:szCs w:val="24"/>
          <w:lang w:val="en-US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Фотохимические процессы в пленках оксида графена. </w:t>
      </w:r>
      <w:bookmarkStart w:id="6" w:name="OLE_LINK129"/>
      <w:bookmarkStart w:id="7" w:name="OLE_LINK130"/>
      <w:bookmarkStart w:id="8" w:name="OLE_LINK131"/>
      <w:bookmarkStart w:id="9" w:name="OLE_LINK132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/</w:t>
      </w:r>
      <w:bookmarkEnd w:id="6"/>
      <w:bookmarkEnd w:id="7"/>
      <w:bookmarkEnd w:id="8"/>
      <w:bookmarkEnd w:id="9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</w:t>
      </w:r>
      <w:bookmarkStart w:id="10" w:name="OLE_LINK102"/>
      <w:bookmarkStart w:id="11" w:name="OLE_LINK103"/>
      <w:bookmarkStart w:id="12" w:name="OLE_LINK104"/>
      <w:bookmarkStart w:id="13" w:name="OLE_LINK105"/>
      <w:bookmarkStart w:id="14" w:name="OLE_LINK106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В.А. Смирнов</w:t>
      </w:r>
      <w:bookmarkEnd w:id="10"/>
      <w:bookmarkEnd w:id="11"/>
      <w:bookmarkEnd w:id="12"/>
      <w:bookmarkEnd w:id="13"/>
      <w:bookmarkEnd w:id="14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, Н.Н.Денисов, В.Г.Плотников, М.В.Алфимов </w:t>
      </w:r>
      <w:bookmarkStart w:id="15" w:name="OLE_LINK152"/>
      <w:bookmarkStart w:id="16" w:name="OLE_LINK153"/>
      <w:bookmarkStart w:id="17" w:name="OLE_LINK1541"/>
      <w:bookmarkStart w:id="18" w:name="OLE_LINK133"/>
      <w:bookmarkStart w:id="19" w:name="OLE_LINK134"/>
      <w:bookmarkStart w:id="20" w:name="OLE_LINK135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//</w:t>
      </w:r>
      <w:bookmarkEnd w:id="18"/>
      <w:bookmarkEnd w:id="19"/>
      <w:bookmarkEnd w:id="20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</w:t>
      </w:r>
      <w:bookmarkStart w:id="21" w:name="OLE_LINK149"/>
      <w:bookmarkStart w:id="22" w:name="OLE_LINK150"/>
      <w:bookmarkStart w:id="23" w:name="OLE_LINK151"/>
      <w:bookmarkEnd w:id="15"/>
      <w:bookmarkEnd w:id="16"/>
      <w:bookmarkEnd w:id="17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Химия высоких энергий. </w:t>
      </w:r>
      <w:bookmarkStart w:id="24" w:name="OLE_LINK147"/>
      <w:bookmarkStart w:id="25" w:name="OLE_LINK148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— 2016. — Т. 50. — </w:t>
      </w:r>
      <w:r>
        <w:rPr>
          <w:rFonts w:cs="Times New Roman" w:ascii="Times New Roman" w:hAnsi="Times New Roman"/>
          <w:spacing w:val="2"/>
          <w:sz w:val="24"/>
          <w:szCs w:val="24"/>
          <w:lang w:val="en-US"/>
        </w:rPr>
        <w:t>В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ы</w:t>
      </w:r>
      <w:r>
        <w:rPr>
          <w:rFonts w:cs="Times New Roman" w:ascii="Times New Roman" w:hAnsi="Times New Roman"/>
          <w:spacing w:val="-1"/>
          <w:sz w:val="24"/>
          <w:szCs w:val="24"/>
          <w:lang w:val="en-US"/>
        </w:rPr>
        <w:t>п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. 1. — С. 54-63.</w:t>
      </w:r>
      <w:bookmarkEnd w:id="21"/>
      <w:bookmarkEnd w:id="22"/>
      <w:bookmarkEnd w:id="23"/>
      <w:bookmarkEnd w:id="24"/>
      <w:bookmarkEnd w:id="25"/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 xml:space="preserve"> 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eastAsia="Calibri" w:cs="Times New Roman"/>
        </w:rPr>
        <w:t>Захарова Г. В., Зюзькевич Ф. С., Нуриев В. Н., Вацадзе С. З., Плотников В. Г., Громов С. П., Чибисов А. К. “Фотоника бис</w:t>
        <w:noBreakHyphen/>
        <w:t>(диэтиламинобензилиден)циклопентанона и его бис</w:t>
        <w:noBreakHyphen/>
        <w:t xml:space="preserve">азакраунсодержащего аналога в ацетонитриле.” // </w:t>
      </w:r>
      <w:r>
        <w:rPr>
          <w:rFonts w:eastAsia="Calibri" w:cs="Times New Roman"/>
          <w:i/>
        </w:rPr>
        <w:t>Химия высоких энергий</w:t>
      </w:r>
      <w:r>
        <w:rPr>
          <w:rFonts w:eastAsia="Calibri" w:cs="Times New Roman"/>
        </w:rPr>
        <w:t xml:space="preserve"> – 2016. – Т. 50. - № 1. – С. 29-33 [</w:t>
      </w:r>
      <w:r>
        <w:rPr>
          <w:rFonts w:eastAsia="Calibri" w:cs="Times New Roman"/>
          <w:i/>
          <w:lang w:val="en-US"/>
        </w:rPr>
        <w:t>High</w:t>
      </w:r>
      <w:r>
        <w:rPr>
          <w:rFonts w:eastAsia="Calibri" w:cs="Times New Roman"/>
          <w:i/>
        </w:rPr>
        <w:t xml:space="preserve"> </w:t>
      </w:r>
      <w:r>
        <w:rPr>
          <w:rFonts w:eastAsia="Calibri" w:cs="Times New Roman"/>
          <w:i/>
          <w:lang w:val="en-US"/>
        </w:rPr>
        <w:t>Energy</w:t>
      </w:r>
      <w:r>
        <w:rPr>
          <w:rFonts w:eastAsia="Calibri" w:cs="Times New Roman"/>
          <w:i/>
        </w:rPr>
        <w:t xml:space="preserve"> </w:t>
      </w:r>
      <w:r>
        <w:rPr>
          <w:rFonts w:eastAsia="Calibri" w:cs="Times New Roman"/>
          <w:i/>
          <w:lang w:val="en-US"/>
        </w:rPr>
        <w:t>Chemistry</w:t>
      </w:r>
      <w:r>
        <w:rPr>
          <w:rFonts w:eastAsia="Calibri" w:cs="Times New Roman"/>
        </w:rPr>
        <w:t xml:space="preserve">, 2016, 50, 1, 27-31]; </w:t>
      </w:r>
      <w:r>
        <w:rPr>
          <w:rFonts w:eastAsia="Calibri" w:cs="Times New Roman"/>
          <w:lang w:val="en-US"/>
        </w:rPr>
        <w:t>DOI</w:t>
      </w:r>
      <w:r>
        <w:rPr>
          <w:rFonts w:eastAsia="Calibri" w:cs="Times New Roman"/>
        </w:rPr>
        <w:t>: 10.1134/</w:t>
      </w:r>
      <w:r>
        <w:rPr>
          <w:rFonts w:eastAsia="Calibri" w:cs="Times New Roman"/>
          <w:lang w:val="en-US"/>
        </w:rPr>
        <w:t>S</w:t>
      </w:r>
      <w:r>
        <w:rPr>
          <w:rFonts w:eastAsia="Calibri" w:cs="Times New Roman"/>
        </w:rPr>
        <w:t>0018143916010124.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eastAsia="Calibri" w:cs="Times New Roman"/>
        </w:rPr>
        <w:t>Алфимов М.В., Плотников В.Г., Смирнов В. А. "Процессы образования триплетных молекулярных состояний в молекулярной фотонике и радиационной химии."// Химия высоких энергий- 2015.-Т.49.-№ 6.-С.438-450.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lang w:val="en-US"/>
        </w:rPr>
        <w:t xml:space="preserve">Komarova K. G., Sakipov S. N., Plotnikov V.G., Alfimov M.V."Luminescent  propeties of chalkon and its aminoderivatives. "// </w:t>
      </w:r>
      <w:r>
        <w:rPr>
          <w:i/>
          <w:lang w:val="en-US"/>
        </w:rPr>
        <w:t>J. Luminescnce</w:t>
      </w:r>
      <w:r>
        <w:rPr>
          <w:lang w:val="en-US"/>
        </w:rPr>
        <w:t xml:space="preserve"> -2015 -V.164-P.57-63.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2014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/>
          <w:lang w:val="en-US" w:eastAsia="ru-RU"/>
        </w:rPr>
        <w:t>Komarova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KG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Komarova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K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G</w:t>
      </w:r>
      <w:r>
        <w:rPr>
          <w:rFonts w:eastAsia="Times New Roman"/>
          <w:lang w:eastAsia="ru-RU"/>
        </w:rPr>
        <w:t xml:space="preserve">.); </w:t>
      </w:r>
      <w:r>
        <w:rPr>
          <w:rFonts w:eastAsia="Times New Roman"/>
          <w:lang w:val="en-US" w:eastAsia="ru-RU"/>
        </w:rPr>
        <w:t>Sakipov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SN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Sakipov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S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N</w:t>
      </w:r>
      <w:r>
        <w:rPr>
          <w:rFonts w:eastAsia="Times New Roman"/>
          <w:lang w:eastAsia="ru-RU"/>
        </w:rPr>
        <w:t xml:space="preserve">.); </w:t>
      </w:r>
      <w:r>
        <w:rPr>
          <w:rFonts w:eastAsia="Times New Roman"/>
          <w:lang w:val="en-US" w:eastAsia="ru-RU"/>
        </w:rPr>
        <w:t>Plotnikov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VG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Plotnikov</w:t>
      </w:r>
      <w:r>
        <w:rPr>
          <w:rFonts w:eastAsia="Times New Roman"/>
          <w:lang w:eastAsia="ru-RU"/>
        </w:rPr>
        <w:t xml:space="preserve">, </w:t>
      </w:r>
      <w:bookmarkStart w:id="26" w:name="OLE_LINK156"/>
      <w:bookmarkStart w:id="27" w:name="OLE_LINK155"/>
      <w:bookmarkStart w:id="28" w:name="OLE_LINK154"/>
      <w:r>
        <w:rPr>
          <w:rFonts w:eastAsia="Times New Roman"/>
          <w:lang w:val="en-US" w:eastAsia="ru-RU"/>
        </w:rPr>
        <w:t>V</w:t>
      </w:r>
      <w:bookmarkEnd w:id="26"/>
      <w:bookmarkEnd w:id="27"/>
      <w:bookmarkEnd w:id="28"/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G</w:t>
      </w:r>
      <w:r>
        <w:rPr>
          <w:rFonts w:eastAsia="Times New Roman"/>
          <w:lang w:eastAsia="ru-RU"/>
        </w:rPr>
        <w:t xml:space="preserve">.); </w:t>
      </w:r>
      <w:r>
        <w:rPr>
          <w:rFonts w:eastAsia="Times New Roman"/>
          <w:lang w:val="en-US" w:eastAsia="ru-RU"/>
        </w:rPr>
        <w:t>Smirnov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VA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Smirnov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A</w:t>
      </w:r>
      <w:r>
        <w:rPr>
          <w:rFonts w:eastAsia="Times New Roman"/>
          <w:lang w:eastAsia="ru-RU"/>
        </w:rPr>
        <w:t xml:space="preserve">.); </w:t>
      </w:r>
      <w:r>
        <w:rPr>
          <w:rFonts w:eastAsia="Times New Roman"/>
          <w:lang w:val="en-US" w:eastAsia="ru-RU"/>
        </w:rPr>
        <w:t>Alfimov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MV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Alfimov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M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V</w:t>
      </w:r>
      <w:r>
        <w:rPr>
          <w:rFonts w:eastAsia="Times New Roman"/>
          <w:lang w:eastAsia="ru-RU"/>
        </w:rPr>
        <w:t>.), «</w:t>
      </w:r>
      <w:r>
        <w:rPr>
          <w:rFonts w:eastAsia="Times New Roman"/>
          <w:lang w:val="en-US" w:eastAsia="ru-RU"/>
        </w:rPr>
        <w:t>On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the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photonics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of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aromatic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azide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molecules</w:t>
      </w:r>
      <w:r>
        <w:rPr>
          <w:rFonts w:eastAsia="Times New Roman"/>
          <w:lang w:eastAsia="ru-RU"/>
        </w:rPr>
        <w:t xml:space="preserve">» // </w:t>
      </w:r>
      <w:r>
        <w:rPr>
          <w:rFonts w:eastAsia="Times New Roman"/>
          <w:lang w:val="en-US" w:eastAsia="ru-RU"/>
        </w:rPr>
        <w:t>HIGH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ENERGY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CHEMISTRY</w:t>
      </w:r>
      <w:r>
        <w:rPr>
          <w:rFonts w:eastAsia="Times New Roman"/>
          <w:lang w:eastAsia="ru-RU"/>
        </w:rPr>
        <w:t xml:space="preserve">. </w:t>
      </w:r>
      <w:bookmarkStart w:id="29" w:name="OLE_LINK207"/>
      <w:bookmarkStart w:id="30" w:name="OLE_LINK206"/>
      <w:bookmarkStart w:id="31" w:name="OLE_LINK205"/>
      <w:bookmarkStart w:id="32" w:name="OLE_LINK167"/>
      <w:bookmarkStart w:id="33" w:name="OLE_LINK166"/>
      <w:bookmarkStart w:id="34" w:name="OLE_LINK165"/>
      <w:r>
        <w:rPr>
          <w:rFonts w:eastAsia="Times New Roman"/>
          <w:lang w:eastAsia="ru-RU"/>
        </w:rPr>
        <w:t xml:space="preserve">- </w:t>
      </w:r>
      <w:r>
        <w:rPr/>
        <w:t xml:space="preserve">2014. – </w:t>
      </w:r>
      <w:r>
        <w:rPr>
          <w:lang w:val="en-US"/>
        </w:rPr>
        <w:t>V</w:t>
      </w:r>
      <w:r>
        <w:rPr/>
        <w:t xml:space="preserve">. 48. – № 6. – </w:t>
      </w:r>
      <w:bookmarkStart w:id="35" w:name="OLE_LINK160"/>
      <w:bookmarkStart w:id="36" w:name="OLE_LINK159"/>
      <w:bookmarkStart w:id="37" w:name="OLE_LINK158"/>
      <w:bookmarkStart w:id="38" w:name="OLE_LINK157"/>
      <w:r>
        <w:rPr>
          <w:lang w:val="en-US"/>
        </w:rPr>
        <w:t>P</w:t>
      </w:r>
      <w:bookmarkEnd w:id="35"/>
      <w:bookmarkEnd w:id="36"/>
      <w:bookmarkEnd w:id="37"/>
      <w:bookmarkEnd w:id="38"/>
      <w:r>
        <w:rPr/>
        <w:t xml:space="preserve">. </w:t>
      </w:r>
      <w:bookmarkEnd w:id="32"/>
      <w:bookmarkEnd w:id="33"/>
      <w:bookmarkEnd w:id="34"/>
      <w:r>
        <w:rPr>
          <w:rFonts w:eastAsia="Times New Roman"/>
          <w:lang w:eastAsia="ru-RU"/>
        </w:rPr>
        <w:t>359-362</w:t>
      </w:r>
      <w:r>
        <w:rPr/>
        <w:t>.</w:t>
      </w:r>
      <w:bookmarkEnd w:id="29"/>
      <w:bookmarkEnd w:id="30"/>
      <w:bookmarkEnd w:id="31"/>
      <w:r>
        <w:rPr/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/>
          <w:lang w:eastAsia="ru-RU"/>
        </w:rPr>
        <w:t>Алфимов М.В., Плотников В.Г., Смирнов В.А., Артюхов В.Я., Майер Г.В. «Эксиплексы в высоковозбужденных триплетных состояниях» // Химия высоких энергий. 2014. Т. 48. № 3. С. 213.</w:t>
      </w:r>
      <w:r>
        <w:rPr>
          <w:rFonts w:eastAsia="Times New Roman"/>
          <w:color w:val="00008F"/>
          <w:lang w:eastAsia="ru-RU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eastAsia="Times New Roman"/>
          <w:lang w:val="en-US" w:eastAsia="ru-RU"/>
        </w:rPr>
        <w:t>Alfimov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MV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Alfimo</w:t>
      </w:r>
      <w:bookmarkStart w:id="39" w:name="OLE_LINK374"/>
      <w:bookmarkStart w:id="40" w:name="OLE_LINK375"/>
      <w:r>
        <w:rPr>
          <w:rFonts w:eastAsia="Times New Roman"/>
          <w:lang w:val="en-US" w:eastAsia="ru-RU"/>
        </w:rPr>
        <w:t>v</w:t>
      </w:r>
      <w:r>
        <w:rPr>
          <w:rFonts w:eastAsia="Times New Roman"/>
          <w:lang w:eastAsia="ru-RU"/>
        </w:rPr>
        <w:t>,</w:t>
      </w:r>
      <w:bookmarkEnd w:id="39"/>
      <w:bookmarkEnd w:id="40"/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M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V</w:t>
      </w:r>
      <w:r>
        <w:rPr>
          <w:rFonts w:eastAsia="Times New Roman"/>
          <w:lang w:eastAsia="ru-RU"/>
        </w:rPr>
        <w:t xml:space="preserve">.); </w:t>
      </w:r>
      <w:r>
        <w:rPr>
          <w:rFonts w:eastAsia="Times New Roman"/>
          <w:lang w:val="en-US" w:eastAsia="ru-RU"/>
        </w:rPr>
        <w:t>Plotnikov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VG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Plotnikov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G</w:t>
      </w:r>
      <w:r>
        <w:rPr>
          <w:rFonts w:eastAsia="Times New Roman"/>
          <w:lang w:eastAsia="ru-RU"/>
        </w:rPr>
        <w:t xml:space="preserve">.); </w:t>
      </w:r>
      <w:r>
        <w:rPr>
          <w:rFonts w:eastAsia="Times New Roman"/>
          <w:lang w:val="en-US" w:eastAsia="ru-RU"/>
        </w:rPr>
        <w:t>Smirnov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VA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Smirnov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A</w:t>
      </w:r>
      <w:r>
        <w:rPr>
          <w:rFonts w:eastAsia="Times New Roman"/>
          <w:lang w:eastAsia="ru-RU"/>
        </w:rPr>
        <w:t xml:space="preserve">.); </w:t>
      </w:r>
      <w:r>
        <w:rPr>
          <w:rFonts w:eastAsia="Times New Roman"/>
          <w:lang w:val="en-US" w:eastAsia="ru-RU"/>
        </w:rPr>
        <w:t>Artyukhov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VY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Artyukhov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Ya</w:t>
      </w:r>
      <w:r>
        <w:rPr>
          <w:rFonts w:eastAsia="Times New Roman"/>
          <w:lang w:eastAsia="ru-RU"/>
        </w:rPr>
        <w:t xml:space="preserve">.); </w:t>
      </w:r>
      <w:r>
        <w:rPr>
          <w:rFonts w:eastAsia="Times New Roman"/>
          <w:lang w:val="en-US" w:eastAsia="ru-RU"/>
        </w:rPr>
        <w:t>Maier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GV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Maier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G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val="en-US" w:eastAsia="ru-RU"/>
        </w:rPr>
        <w:t>V</w:t>
      </w:r>
      <w:r>
        <w:rPr>
          <w:rFonts w:eastAsia="Times New Roman"/>
          <w:lang w:eastAsia="ru-RU"/>
        </w:rPr>
        <w:t>.), «</w:t>
      </w:r>
      <w:r>
        <w:rPr>
          <w:rFonts w:eastAsia="Times New Roman"/>
          <w:lang w:val="en-US" w:eastAsia="ru-RU"/>
        </w:rPr>
        <w:t>Exciplexes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in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highly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excited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triplet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states</w:t>
      </w:r>
      <w:r>
        <w:rPr>
          <w:rFonts w:eastAsia="Times New Roman"/>
          <w:lang w:eastAsia="ru-RU"/>
        </w:rPr>
        <w:t xml:space="preserve">» </w:t>
      </w:r>
      <w:bookmarkStart w:id="41" w:name="OLE_LINK371"/>
      <w:bookmarkStart w:id="42" w:name="OLE_LINK372"/>
      <w:bookmarkStart w:id="43" w:name="OLE_LINK373"/>
      <w:r>
        <w:rPr>
          <w:rFonts w:eastAsia="Times New Roman"/>
          <w:lang w:eastAsia="ru-RU"/>
        </w:rPr>
        <w:t>//</w:t>
      </w:r>
      <w:bookmarkEnd w:id="41"/>
      <w:bookmarkEnd w:id="42"/>
      <w:bookmarkEnd w:id="43"/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HIGH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ENERGY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CHEMISTRY</w:t>
      </w:r>
      <w:r>
        <w:rPr>
          <w:rFonts w:eastAsia="Times New Roman"/>
          <w:lang w:eastAsia="ru-RU"/>
        </w:rPr>
        <w:t xml:space="preserve">. - </w:t>
      </w:r>
      <w:r>
        <w:rPr/>
        <w:t xml:space="preserve">2014. – </w:t>
      </w:r>
      <w:r>
        <w:rPr>
          <w:lang w:val="en-US"/>
        </w:rPr>
        <w:t>V</w:t>
      </w:r>
      <w:r>
        <w:rPr/>
        <w:t xml:space="preserve">. 48. – № 3. – </w:t>
      </w:r>
      <w:r>
        <w:rPr>
          <w:lang w:val="en-US"/>
        </w:rPr>
        <w:t>P</w:t>
      </w:r>
      <w:r>
        <w:rPr/>
        <w:t xml:space="preserve">. </w:t>
      </w:r>
      <w:r>
        <w:rPr>
          <w:rFonts w:eastAsia="Times New Roman"/>
          <w:lang w:eastAsia="ru-RU"/>
        </w:rPr>
        <w:t>174-179</w:t>
      </w:r>
      <w:r>
        <w:rPr/>
        <w:t xml:space="preserve">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2013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bookmarkStart w:id="44" w:name="OLE_LINK44"/>
      <w:bookmarkStart w:id="45" w:name="OLE_LINK43"/>
      <w:r>
        <w:rPr/>
        <w:t xml:space="preserve">М.В.Алфимов, В.Г.Плотников, В.А.Смирнов, “Образование эксиплексов в высоковозбужденных триплетных состояниях” // ДАН РФ – 2013. - т. 450. -№ 4 - с. 420. </w:t>
      </w:r>
      <w:bookmarkEnd w:id="44"/>
      <w:bookmarkEnd w:id="45"/>
      <w:r>
        <w:rPr>
          <w:color w:val="000000"/>
          <w:u w:val="none"/>
          <w:lang w:val="en-US"/>
        </w:rPr>
        <w:t>(</w:t>
      </w:r>
      <w:r>
        <w:rPr>
          <w:rStyle w:val="InternetLink"/>
          <w:color w:val="000000"/>
          <w:u w:val="none"/>
          <w:lang w:val="en-US"/>
        </w:rPr>
        <w:t>EXCIPLEX FORMATION IN HIGHLY EXCITED TRIPLET STATES</w:t>
      </w:r>
      <w:r>
        <w:rPr>
          <w:color w:val="000000"/>
          <w:u w:val="none"/>
          <w:lang w:val="en-US"/>
        </w:rPr>
        <w:t xml:space="preserve"> / Alfimov M.V., Plotnikov V.G., Smirnov V.A. // </w:t>
      </w:r>
      <w:r>
        <w:rPr>
          <w:rStyle w:val="InternetLink"/>
          <w:color w:val="000000"/>
          <w:u w:val="none"/>
          <w:lang w:val="en-US"/>
        </w:rPr>
        <w:t>Doklady Physical Chemistry</w:t>
      </w:r>
      <w:r>
        <w:rPr>
          <w:color w:val="000000"/>
          <w:u w:val="none"/>
          <w:lang w:val="en-US"/>
        </w:rPr>
        <w:t xml:space="preserve">. 2013. </w:t>
      </w:r>
      <w:r>
        <w:rPr>
          <w:color w:val="000000"/>
          <w:u w:val="none"/>
        </w:rPr>
        <w:t>Т</w:t>
      </w:r>
      <w:r>
        <w:rPr>
          <w:color w:val="000000"/>
          <w:u w:val="none"/>
          <w:lang w:val="en-US"/>
        </w:rPr>
        <w:t xml:space="preserve">. 450. </w:t>
      </w:r>
      <w:r>
        <w:rPr>
          <w:rStyle w:val="InternetLink"/>
          <w:color w:val="000000"/>
          <w:u w:val="none"/>
          <w:lang w:val="en-US"/>
        </w:rPr>
        <w:t>№ 2</w:t>
      </w:r>
      <w:r>
        <w:rPr>
          <w:color w:val="000000"/>
          <w:u w:val="none"/>
          <w:lang w:val="en-US"/>
        </w:rPr>
        <w:t xml:space="preserve">. </w:t>
      </w:r>
      <w:r>
        <w:rPr>
          <w:color w:val="000000"/>
        </w:rPr>
        <w:t>С</w:t>
      </w:r>
      <w:r>
        <w:rPr>
          <w:color w:val="000000"/>
          <w:lang w:val="en-US"/>
        </w:rPr>
        <w:t>. 127-129.)</w:t>
      </w:r>
    </w:p>
    <w:p>
      <w:pPr>
        <w:pStyle w:val="Normal"/>
        <w:numPr>
          <w:ilvl w:val="0"/>
          <w:numId w:val="0"/>
        </w:numPr>
        <w:ind w:left="720" w:hanging="0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/>
          <w:lang w:eastAsia="ru-RU"/>
        </w:rPr>
        <w:t xml:space="preserve">Плотников В.Г. «Теоретическая молекулярная фотоника» // Журнал физической химии. </w:t>
      </w:r>
      <w:r>
        <w:rPr>
          <w:rFonts w:eastAsia="Times New Roman"/>
          <w:lang w:val="en-US" w:eastAsia="ru-RU"/>
        </w:rPr>
        <w:t>2014. Т. 88. № 11. С. 1673.</w:t>
      </w:r>
      <w:r>
        <w:rPr>
          <w:rFonts w:eastAsia="Times New Roman"/>
          <w:lang w:eastAsia="ru-RU"/>
        </w:rPr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/>
          <w:lang w:val="en-US" w:eastAsia="ru-RU"/>
        </w:rPr>
        <w:t xml:space="preserve">Plotnikov, VG (Plotnikov, V. G.), «Theoretical Molecular Photonics» // </w:t>
      </w:r>
      <w:r>
        <w:rPr>
          <w:rFonts w:eastAsia="Times New Roman"/>
          <w:b/>
          <w:i/>
          <w:lang w:val="en-US" w:eastAsia="ru-RU"/>
        </w:rPr>
        <w:t>RUSSIAN JOURNAL OF PHYSICAL CHEMISTRY A</w:t>
      </w:r>
      <w:r>
        <w:rPr>
          <w:rFonts w:eastAsia="Times New Roman"/>
          <w:lang w:val="en-US" w:eastAsia="ru-RU"/>
        </w:rPr>
        <w:t xml:space="preserve"> </w:t>
      </w:r>
      <w:r>
        <w:rPr>
          <w:lang w:val="en-US"/>
        </w:rPr>
        <w:t xml:space="preserve">– 2014. – V. 88. – № 11. – P. </w:t>
      </w:r>
      <w:r>
        <w:rPr>
          <w:rFonts w:eastAsia="Times New Roman"/>
          <w:lang w:val="en-US" w:eastAsia="ru-RU"/>
        </w:rPr>
        <w:t>1849-1860</w:t>
      </w:r>
      <w:r>
        <w:rPr>
          <w:lang w:val="en-US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 xml:space="preserve">2012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cs="Symbol"/>
          <w:szCs w:val="24"/>
          <w:lang w:val="en-US"/>
        </w:rPr>
        <w:t xml:space="preserve">P. V. Komarov, V. G. Plotnikov. «Influence of intermolecular interaction on spectral-luminescent properties of polyatomic molecules.» // </w:t>
      </w:r>
      <w:r>
        <w:rPr>
          <w:rFonts w:cs="Symbol"/>
          <w:i/>
          <w:szCs w:val="24"/>
          <w:lang w:val="en-US"/>
        </w:rPr>
        <w:t>Int. J. Quantum Chem.</w:t>
      </w:r>
      <w:r>
        <w:rPr>
          <w:rFonts w:cs="Symbol"/>
          <w:szCs w:val="24"/>
          <w:lang w:val="en-US"/>
        </w:rPr>
        <w:t xml:space="preserve"> – 2012. - V. 112. - p. 3039.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cs="Symbol"/>
        </w:rPr>
      </w:pPr>
      <w:r>
        <w:rPr>
          <w:rFonts w:cs="Symbol"/>
          <w:szCs w:val="24"/>
          <w:lang w:val="en-US"/>
        </w:rPr>
        <w:t xml:space="preserve">P. V. Komarov, V. G. Plotnikov. «The effect of protic solvents on luminescent properties of day molecules.» // </w:t>
      </w:r>
      <w:r>
        <w:rPr>
          <w:rFonts w:cs="Symbol"/>
          <w:i/>
          <w:szCs w:val="24"/>
          <w:lang w:val="en-US"/>
        </w:rPr>
        <w:t>J. Luminescence</w:t>
      </w:r>
      <w:r>
        <w:rPr>
          <w:rFonts w:cs="Symbol"/>
          <w:szCs w:val="24"/>
          <w:lang w:val="en-US"/>
        </w:rPr>
        <w:t>. – 2012. - V. 132. - №5.- p. </w:t>
      </w:r>
      <w:r>
        <w:rPr>
          <w:rFonts w:eastAsia="Times New Roman" w:cs="Symbol"/>
          <w:color w:val="00008F"/>
          <w:szCs w:val="24"/>
          <w:lang w:val="en-US" w:eastAsia="ru-RU"/>
        </w:rPr>
        <w:t>1139-1143</w:t>
      </w:r>
      <w:r>
        <w:rPr>
          <w:rFonts w:cs="Symbol"/>
          <w:szCs w:val="24"/>
          <w:lang w:val="en-US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2011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 xml:space="preserve">А.С.Смолянский, Л.Ю.Ляшко, С.Г.Лакеев, В.Г.Плотников. К итогам Всероссийской школы – семинара студентов, аспирантов и молодых ученых. «Научный потенциал - </w:t>
      </w:r>
      <w:r>
        <w:rPr>
          <w:lang w:val="en-US"/>
        </w:rPr>
        <w:t>XXI</w:t>
      </w:r>
      <w:r>
        <w:rPr/>
        <w:t xml:space="preserve">» / </w:t>
      </w:r>
      <w:r>
        <w:rPr>
          <w:i/>
        </w:rPr>
        <w:t>Российские нанотехнологии</w:t>
      </w:r>
      <w:r>
        <w:rPr/>
        <w:t>, 2011, т.6, № 9-10, с.23-28.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 xml:space="preserve">В.Г.Плотников, В.А.Смирнов, М.В.Алфимов. О механизме фотовосстановления оксидов графита. </w:t>
      </w:r>
      <w:r>
        <w:rPr>
          <w:i/>
        </w:rPr>
        <w:t>Химия высоких энергий</w:t>
      </w:r>
      <w:r>
        <w:rPr/>
        <w:t>, 2011 т. 45, №5, с. 445-449.</w:t>
      </w:r>
    </w:p>
    <w:p>
      <w:pPr>
        <w:pStyle w:val="Normal"/>
        <w:numPr>
          <w:ilvl w:val="0"/>
          <w:numId w:val="1"/>
        </w:numPr>
        <w:jc w:val="both"/>
        <w:rPr>
          <w:highlight w:val="yellow"/>
        </w:rPr>
      </w:pPr>
      <w:r>
        <w:rPr/>
        <w:t>В.Г. Плотников, М.В.Алфимов. Молекулярная фотоника. // Сб. «Физико- химические аспекты технологии наноматериалов, их свойства и применения. Физхимия 2011», Москва, НИФХИ, 2011, с. 80-98.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 xml:space="preserve">А.С.Смолянский, В.Г.Плотников, М.В.Алфимов. Радиационно–химические методы и технологии синтеза наночастиц и наноматериалов. // Сб. «Физико- химические аспекты технологии наноматериалов, их свойства и применения. Научный потенциал – </w:t>
      </w:r>
      <w:r>
        <w:rPr>
          <w:lang w:val="en-US"/>
        </w:rPr>
        <w:t>XXI</w:t>
      </w:r>
      <w:r>
        <w:rPr/>
        <w:t>», Москва, НИФХИ, 2011, с. 174-187.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szCs w:val="24"/>
        </w:rPr>
        <w:t xml:space="preserve">А.С.Смолянский, Л.Ю.Ляшко, С.Г.Лакеев, В.Г.Плотников. К итогам школы –семинара «Композиционные наноматериалы». </w:t>
      </w:r>
      <w:r>
        <w:rPr>
          <w:i/>
          <w:szCs w:val="24"/>
        </w:rPr>
        <w:t>Журнал физической химии</w:t>
      </w:r>
      <w:r>
        <w:rPr>
          <w:szCs w:val="24"/>
        </w:rPr>
        <w:t xml:space="preserve">, </w:t>
      </w:r>
      <w:r>
        <w:rPr/>
        <w:t>2011,т. 85, №10, с. 2000</w:t>
      </w:r>
      <w:r>
        <w:rPr>
          <w:lang w:val="en-US"/>
        </w:rPr>
        <w:t>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/>
        <w:t>2010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/>
        <w:t xml:space="preserve">П.В.Комаров В.Г.Плотников и др. «О зависимости относительного положения электронно-возбужденных состояний и спектрально-люминесцентных свойств молекулярных систем от полярности растворителя» // </w:t>
      </w:r>
      <w:r>
        <w:rPr>
          <w:i/>
        </w:rPr>
        <w:t>ДАН РФ</w:t>
      </w:r>
      <w:r>
        <w:rPr/>
        <w:t>, т.432, с.634,2010.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30z0">
    <w:name w:val="WW8Num30z0"/>
    <w:qFormat/>
    <w:rPr>
      <w:b w:val="false"/>
      <w:i w:val="false"/>
      <w:sz w:val="24"/>
      <w:szCs w:val="24"/>
      <w:highlight w:val="yellow"/>
      <w:lang w:val="en-U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ListLabel1">
    <w:name w:val="ListLabel 1"/>
    <w:qFormat/>
    <w:rPr>
      <w:b w:val="false"/>
      <w:i w:val="false"/>
      <w:sz w:val="24"/>
      <w:szCs w:val="24"/>
      <w:highlight w:val="yellow"/>
      <w:lang w:val="en-US"/>
    </w:rPr>
  </w:style>
  <w:style w:type="character" w:styleId="WW8Num2z0">
    <w:name w:val="WW8Num2z0"/>
    <w:qFormat/>
    <w:rPr>
      <w:rFonts w:ascii="Calibri" w:hAnsi="Calibri" w:eastAsia="Times New Roman" w:cs="Calibri"/>
      <w:bCs/>
      <w:iCs/>
      <w:szCs w:val="24"/>
      <w:highlight w:val="yellow"/>
      <w:lang w:val="en-US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2">
    <w:name w:val="ListLabel 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">
    <w:name w:val="ListLabel 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">
    <w:name w:val="ListLabel 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">
    <w:name w:val="ListLabel 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6">
    <w:name w:val="ListLabel 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7">
    <w:name w:val="ListLabel 7"/>
    <w:qFormat/>
    <w:rPr>
      <w:b w:val="false"/>
      <w:i w:val="false"/>
      <w:sz w:val="24"/>
      <w:szCs w:val="24"/>
      <w:highlight w:val="yellow"/>
      <w:lang w:val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8">
    <w:name w:val="ListLabel 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9">
    <w:name w:val="ListLabel 9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0">
    <w:name w:val="ListLabel 1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1">
    <w:name w:val="ListLabel 1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2">
    <w:name w:val="ListLabel 1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3">
    <w:name w:val="ListLabel 1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4">
    <w:name w:val="ListLabel 1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5">
    <w:name w:val="ListLabel 1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6">
    <w:name w:val="ListLabel 1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7">
    <w:name w:val="ListLabel 17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8">
    <w:name w:val="ListLabel 18"/>
    <w:qFormat/>
    <w:rPr>
      <w:b w:val="false"/>
      <w:i w:val="false"/>
      <w:sz w:val="24"/>
      <w:szCs w:val="24"/>
      <w:highlight w:val="yellow"/>
      <w:lang w:val="en-U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30">
    <w:name w:val="WW8Num30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LibreOffice/5.1.4.2$Linux_X86_64 LibreOffice_project/10m0$Build-2</Application>
  <Pages>2</Pages>
  <Words>658</Words>
  <Characters>3940</Characters>
  <CharactersWithSpaces>4592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2017-05-02T13:36:40Z</dcterms:created>
  <dc:creator/>
  <dc:description/>
  <dc:language>en-US</dc:language>
  <cp:lastModifiedBy/>
  <dcterms:modified xsi:type="dcterms:W3CDTF">2017-05-18T12:41:46Z</dcterms:modified>
  <cp:revision>19</cp:revision>
  <dc:subject/>
  <dc:title/>
</cp:coreProperties>
</file>